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B1E5" w14:textId="1FA3942D" w:rsidR="00AD4069" w:rsidRDefault="00AF68FA" w:rsidP="00AF68FA">
      <w:pPr>
        <w:jc w:val="right"/>
      </w:pPr>
      <w:r w:rsidRPr="00A0369B">
        <w:rPr>
          <w:noProof/>
        </w:rPr>
        <w:drawing>
          <wp:inline distT="0" distB="0" distL="0" distR="0" wp14:anchorId="6178366C" wp14:editId="5BCCB04A">
            <wp:extent cx="2503780" cy="1143030"/>
            <wp:effectExtent l="0" t="0" r="0" b="0"/>
            <wp:docPr id="1836641666" name="Picture 1" descr="WINGSPAN: Center for Learning and Writing Support.&#10;&#10;Features the wingspan logo, a blue circle overlaid with a red, blue and yellow w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641666" name="Picture 1" descr="WINGSPAN: Center for Learning and Writing Support.&#10;&#10;Features the wingspan logo, a blue circle overlaid with a red, blue and yellow wing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3780" cy="114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9296F" w14:textId="14EFA55E" w:rsidR="002A3C82" w:rsidRDefault="00AD4069" w:rsidP="00AD4069">
      <w:pPr>
        <w:pStyle w:val="Heading1"/>
      </w:pPr>
      <w:r>
        <w:t>SQ3R</w:t>
      </w:r>
    </w:p>
    <w:p w14:paraId="7AB46430" w14:textId="21D1B61A" w:rsidR="00AD4069" w:rsidRDefault="00AD4069" w:rsidP="00AD4069">
      <w:r>
        <w:t>What is SQ3R?</w:t>
      </w:r>
    </w:p>
    <w:p w14:paraId="02DEA259" w14:textId="01D89466" w:rsidR="00AF68FA" w:rsidRDefault="00AF68FA" w:rsidP="00AD4069">
      <w:r w:rsidRPr="00AF68FA">
        <w:t>The SQ3R method represents a structured technique for comprehending text content, comprising five essential phases: surveying, questioning, reading, reciting, and reviewing. This approach entails examining the text to grasp its organization, crafting inquiries to aid comprehension, actively participating with the content, summarizing critical details, and revisiting for enhanced retention.</w:t>
      </w:r>
    </w:p>
    <w:p w14:paraId="68CDCCB6" w14:textId="136ABBD9" w:rsidR="00AF68FA" w:rsidRDefault="00AF68FA" w:rsidP="00AF68FA">
      <w:pPr>
        <w:pStyle w:val="Heading2"/>
      </w:pPr>
      <w:r>
        <w:t>S – Survey</w:t>
      </w:r>
    </w:p>
    <w:p w14:paraId="1CA36DEB" w14:textId="40F4C062" w:rsidR="00AF68FA" w:rsidRDefault="002E593D" w:rsidP="00AF68FA">
      <w:r w:rsidRPr="002E593D">
        <w:t>Survey by skimming titles, headings, figures, and stru</w:t>
      </w:r>
      <w:r>
        <w:t>c</w:t>
      </w:r>
      <w:r w:rsidRPr="002E593D">
        <w:t xml:space="preserve">tures in the textbook or in any reading materials. This </w:t>
      </w:r>
      <w:proofErr w:type="gramStart"/>
      <w:r w:rsidRPr="002E593D">
        <w:t>establish</w:t>
      </w:r>
      <w:proofErr w:type="gramEnd"/>
      <w:r w:rsidRPr="002E593D">
        <w:t xml:space="preserve"> a purpose and expectation for reading</w:t>
      </w:r>
      <w:r w:rsidR="00BB234A">
        <w:t>.</w:t>
      </w:r>
    </w:p>
    <w:p w14:paraId="7DE07464" w14:textId="18D01896" w:rsidR="00BB234A" w:rsidRDefault="00BB234A" w:rsidP="00BB234A">
      <w:pPr>
        <w:pStyle w:val="Heading2"/>
      </w:pPr>
      <w:r>
        <w:t>Q-Question</w:t>
      </w:r>
    </w:p>
    <w:p w14:paraId="096DFABC" w14:textId="524ABC3D" w:rsidR="0033594E" w:rsidRDefault="0033594E" w:rsidP="0033594E">
      <w:r w:rsidRPr="0033594E">
        <w:t xml:space="preserve">Ask questions based on your skimming and prior knowledge of the topic. This allows you to be more engaged and </w:t>
      </w:r>
      <w:r w:rsidRPr="0033594E">
        <w:t>curious</w:t>
      </w:r>
      <w:r w:rsidRPr="0033594E">
        <w:t xml:space="preserve"> about the reading material.</w:t>
      </w:r>
    </w:p>
    <w:p w14:paraId="46EF28DD" w14:textId="1504D4F5" w:rsidR="0033594E" w:rsidRDefault="0033594E" w:rsidP="0033594E">
      <w:pPr>
        <w:pStyle w:val="Heading2"/>
      </w:pPr>
      <w:r>
        <w:t>R-Read</w:t>
      </w:r>
    </w:p>
    <w:p w14:paraId="1F8A57EC" w14:textId="15400678" w:rsidR="0033594E" w:rsidRPr="0033594E" w:rsidRDefault="00D433C6" w:rsidP="0033594E">
      <w:r w:rsidRPr="00D433C6">
        <w:t xml:space="preserve">Now it’s time to read the text. Make sure to both respond and revise your initial response and questions to the text. This helps you identify the </w:t>
      </w:r>
      <w:proofErr w:type="gramStart"/>
      <w:r w:rsidRPr="00D433C6">
        <w:t>importance</w:t>
      </w:r>
      <w:proofErr w:type="gramEnd"/>
      <w:r w:rsidRPr="00D433C6">
        <w:t xml:space="preserve"> information in the reading material.</w:t>
      </w:r>
    </w:p>
    <w:p w14:paraId="0EF7D80A" w14:textId="360BC10D" w:rsidR="0033594E" w:rsidRDefault="0033594E" w:rsidP="0033594E">
      <w:pPr>
        <w:pStyle w:val="Heading2"/>
      </w:pPr>
      <w:r>
        <w:t>R-Recite</w:t>
      </w:r>
    </w:p>
    <w:p w14:paraId="6F2C424C" w14:textId="74568F40" w:rsidR="0033594E" w:rsidRPr="0033594E" w:rsidRDefault="00D433C6" w:rsidP="0033594E">
      <w:r w:rsidRPr="00D433C6">
        <w:t xml:space="preserve">Now it’s time to read the text. Make sure to both respond and revise your initial response and questions to the text. This helps you identify the </w:t>
      </w:r>
      <w:proofErr w:type="gramStart"/>
      <w:r w:rsidRPr="00D433C6">
        <w:t>importance</w:t>
      </w:r>
      <w:proofErr w:type="gramEnd"/>
      <w:r w:rsidRPr="00D433C6">
        <w:t xml:space="preserve"> information in the reading material.</w:t>
      </w:r>
    </w:p>
    <w:p w14:paraId="3AC4AA8A" w14:textId="77777777" w:rsidR="0033594E" w:rsidRPr="0033594E" w:rsidRDefault="0033594E" w:rsidP="0033594E">
      <w:pPr>
        <w:pStyle w:val="Heading2"/>
      </w:pPr>
      <w:r>
        <w:t>R-Review</w:t>
      </w:r>
    </w:p>
    <w:p w14:paraId="13D59600" w14:textId="65CB9925" w:rsidR="00AD4069" w:rsidRDefault="00D433C6" w:rsidP="00AD4069">
      <w:r w:rsidRPr="00D433C6">
        <w:t xml:space="preserve">Review your notes and questions you made from the previous steps, updating any insufficient notes. Practice recall and self-assess </w:t>
      </w:r>
      <w:proofErr w:type="gramStart"/>
      <w:r w:rsidRPr="00D433C6">
        <w:t>you</w:t>
      </w:r>
      <w:proofErr w:type="gramEnd"/>
      <w:r w:rsidRPr="00D433C6">
        <w:t xml:space="preserve"> </w:t>
      </w:r>
      <w:r w:rsidRPr="00D433C6">
        <w:t>understanding</w:t>
      </w:r>
      <w:r w:rsidRPr="00D433C6">
        <w:t xml:space="preserve"> of the topic.</w:t>
      </w:r>
    </w:p>
    <w:p w14:paraId="5E7505ED" w14:textId="77777777" w:rsidR="00404833" w:rsidRPr="00176C9F" w:rsidRDefault="00404833" w:rsidP="00404833">
      <w:pPr>
        <w:pStyle w:val="Heading2"/>
      </w:pPr>
      <w:r w:rsidRPr="00176C9F">
        <w:t>Wingspan Contact Info:</w:t>
      </w:r>
    </w:p>
    <w:p w14:paraId="4A712FC3" w14:textId="77777777" w:rsidR="00404833" w:rsidRDefault="00404833" w:rsidP="00404833">
      <w:hyperlink r:id="rId5" w:history="1">
        <w:r w:rsidRPr="000A4D19">
          <w:rPr>
            <w:rStyle w:val="Hyperlink"/>
          </w:rPr>
          <w:t>learningandwriting.ku.edu</w:t>
        </w:r>
      </w:hyperlink>
      <w:r>
        <w:t xml:space="preserve">     </w:t>
      </w:r>
    </w:p>
    <w:p w14:paraId="73421D6F" w14:textId="77777777" w:rsidR="00404833" w:rsidRDefault="00404833" w:rsidP="00404833">
      <w:r>
        <w:t>Anschutz Library 424</w:t>
      </w:r>
    </w:p>
    <w:p w14:paraId="4A70241C" w14:textId="77777777" w:rsidR="00404833" w:rsidRDefault="00404833" w:rsidP="00404833">
      <w:hyperlink r:id="rId6" w:history="1">
        <w:r w:rsidRPr="000A4D19">
          <w:rPr>
            <w:rStyle w:val="Hyperlink"/>
          </w:rPr>
          <w:t>peercoaching@ku.edu</w:t>
        </w:r>
      </w:hyperlink>
      <w:r>
        <w:t xml:space="preserve">  </w:t>
      </w:r>
    </w:p>
    <w:p w14:paraId="108BA2B6" w14:textId="4B261885" w:rsidR="00D433C6" w:rsidRDefault="00404833" w:rsidP="00404833">
      <w:r>
        <w:lastRenderedPageBreak/>
        <w:t>785-864-7733</w:t>
      </w:r>
    </w:p>
    <w:p w14:paraId="00320A81" w14:textId="43B201EB" w:rsidR="00404833" w:rsidRDefault="00404833" w:rsidP="00404833">
      <w:r w:rsidRPr="00404833">
        <w:t xml:space="preserve">Adapted from the works </w:t>
      </w:r>
      <w:proofErr w:type="gramStart"/>
      <w:r w:rsidRPr="00404833">
        <w:t>of  Robinson</w:t>
      </w:r>
      <w:proofErr w:type="gramEnd"/>
      <w:r w:rsidRPr="00404833">
        <w:t>, Francis Pleasant (1978). Effective Study (6th ed.). New York: Harper &amp; Row. ISBN 978-0-06-045521-7.</w:t>
      </w:r>
    </w:p>
    <w:p w14:paraId="7D6D0224" w14:textId="77777777" w:rsidR="0033594E" w:rsidRPr="00AD4069" w:rsidRDefault="0033594E" w:rsidP="00AD4069"/>
    <w:sectPr w:rsidR="0033594E" w:rsidRPr="00AD4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DA"/>
    <w:rsid w:val="002A3C82"/>
    <w:rsid w:val="002E593D"/>
    <w:rsid w:val="0033594E"/>
    <w:rsid w:val="003F012F"/>
    <w:rsid w:val="00404833"/>
    <w:rsid w:val="00573F95"/>
    <w:rsid w:val="008257DA"/>
    <w:rsid w:val="00AD4069"/>
    <w:rsid w:val="00AF68FA"/>
    <w:rsid w:val="00BB234A"/>
    <w:rsid w:val="00D4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4BF3"/>
  <w15:chartTrackingRefBased/>
  <w15:docId w15:val="{3C1A77F3-B6E5-45B9-904D-0121A7C1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5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25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7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7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7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7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7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7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7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7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7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7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7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483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ercoaching@ku.ed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learningandwriting.ku.edu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AD21F43BD994CB7ECC5C4DEAC2F2A" ma:contentTypeVersion="15" ma:contentTypeDescription="Create a new document." ma:contentTypeScope="" ma:versionID="985de7113e79ecc9053e26f0f74812bf">
  <xsd:schema xmlns:xsd="http://www.w3.org/2001/XMLSchema" xmlns:xs="http://www.w3.org/2001/XMLSchema" xmlns:p="http://schemas.microsoft.com/office/2006/metadata/properties" xmlns:ns2="ac095540-b412-4d04-8dbc-20d65fb558e7" xmlns:ns3="9ac42251-43e7-4df4-b37d-c3ba85954f3f" targetNamespace="http://schemas.microsoft.com/office/2006/metadata/properties" ma:root="true" ma:fieldsID="2e02df074865043f32de2dca376f34a0" ns2:_="" ns3:_="">
    <xsd:import namespace="ac095540-b412-4d04-8dbc-20d65fb558e7"/>
    <xsd:import namespace="9ac42251-43e7-4df4-b37d-c3ba85954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95540-b412-4d04-8dbc-20d65fb55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42251-43e7-4df4-b37d-c3ba85954f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233600a-5f80-4fef-a37b-701c11f5af07}" ma:internalName="TaxCatchAll" ma:showField="CatchAllData" ma:web="9ac42251-43e7-4df4-b37d-c3ba85954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095540-b412-4d04-8dbc-20d65fb558e7">
      <Terms xmlns="http://schemas.microsoft.com/office/infopath/2007/PartnerControls"/>
    </lcf76f155ced4ddcb4097134ff3c332f>
    <TaxCatchAll xmlns="9ac42251-43e7-4df4-b37d-c3ba85954f3f" xsi:nil="true"/>
  </documentManagement>
</p:properties>
</file>

<file path=customXml/itemProps1.xml><?xml version="1.0" encoding="utf-8"?>
<ds:datastoreItem xmlns:ds="http://schemas.openxmlformats.org/officeDocument/2006/customXml" ds:itemID="{17938F44-0029-49E4-A803-6EF6F92930B5}"/>
</file>

<file path=customXml/itemProps2.xml><?xml version="1.0" encoding="utf-8"?>
<ds:datastoreItem xmlns:ds="http://schemas.openxmlformats.org/officeDocument/2006/customXml" ds:itemID="{D8A90832-5C50-49A5-B688-7C0A0AB9DCBF}"/>
</file>

<file path=customXml/itemProps3.xml><?xml version="1.0" encoding="utf-8"?>
<ds:datastoreItem xmlns:ds="http://schemas.openxmlformats.org/officeDocument/2006/customXml" ds:itemID="{DE9C4500-64F3-4A59-9B6B-7315F119F3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Wasser, Brianna Lichtenauer</dc:creator>
  <cp:keywords/>
  <dc:description/>
  <cp:lastModifiedBy>Wasser, Brianna Lichtenauer</cp:lastModifiedBy>
  <cp:revision>8</cp:revision>
  <dcterms:created xsi:type="dcterms:W3CDTF">2024-04-12T20:21:00Z</dcterms:created>
  <dcterms:modified xsi:type="dcterms:W3CDTF">2024-04-12T20:26:00Z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0x01010048AAD21F43BD994CB7ECC5C4DEAC2F2A</vt:lpwstr>
  </property>
</Properties>
</file>